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1F58AC">
      <w:pPr>
        <w:rPr>
          <w:rFonts w:ascii="Times New Roman" w:hAnsi="Times New Roman" w:cs="Times New Roman"/>
        </w:rPr>
      </w:pPr>
    </w:p>
    <w:p w14:paraId="1C6BDF2F" w14:textId="77777777" w:rsidR="00785867" w:rsidRPr="00605835" w:rsidRDefault="00785867" w:rsidP="001F58AC">
      <w:pPr>
        <w:rPr>
          <w:rFonts w:ascii="Times New Roman" w:hAnsi="Times New Roman" w:cs="Times New Roman"/>
        </w:rPr>
      </w:pPr>
    </w:p>
    <w:p w14:paraId="715DBD47" w14:textId="77777777" w:rsidR="00785867" w:rsidRPr="00605835" w:rsidRDefault="00785867" w:rsidP="001F58AC">
      <w:pPr>
        <w:rPr>
          <w:rFonts w:ascii="Times New Roman" w:hAnsi="Times New Roman" w:cs="Times New Roman"/>
        </w:rPr>
      </w:pPr>
    </w:p>
    <w:p w14:paraId="34333744" w14:textId="77777777" w:rsidR="00785867" w:rsidRPr="00605835" w:rsidRDefault="00785867" w:rsidP="001F58AC">
      <w:pPr>
        <w:rPr>
          <w:rFonts w:ascii="Times New Roman" w:hAnsi="Times New Roman" w:cs="Times New Roman"/>
        </w:rPr>
      </w:pPr>
    </w:p>
    <w:p w14:paraId="2BDC09E4" w14:textId="77777777" w:rsidR="00EB457A" w:rsidRPr="00605835" w:rsidRDefault="00EB457A" w:rsidP="001F58AC">
      <w:pPr>
        <w:rPr>
          <w:rFonts w:ascii="Times New Roman" w:hAnsi="Times New Roman" w:cs="Times New Roman"/>
        </w:rPr>
      </w:pPr>
    </w:p>
    <w:p w14:paraId="33742FAB" w14:textId="77777777" w:rsidR="00EB457A" w:rsidRPr="00605835" w:rsidRDefault="00EB457A" w:rsidP="001F58AC">
      <w:pPr>
        <w:rPr>
          <w:rFonts w:ascii="Times New Roman" w:hAnsi="Times New Roman" w:cs="Times New Roman"/>
        </w:rPr>
      </w:pPr>
    </w:p>
    <w:p w14:paraId="0B5583AC" w14:textId="77777777" w:rsidR="00EB457A" w:rsidRPr="00605835" w:rsidRDefault="00EB457A" w:rsidP="001F58AC">
      <w:pPr>
        <w:rPr>
          <w:rFonts w:ascii="Times New Roman" w:hAnsi="Times New Roman" w:cs="Times New Roman"/>
        </w:rPr>
      </w:pPr>
    </w:p>
    <w:p w14:paraId="6AA91B13" w14:textId="77777777" w:rsidR="00785867" w:rsidRPr="00605835" w:rsidRDefault="00785867" w:rsidP="001F58AC">
      <w:pPr>
        <w:rPr>
          <w:rFonts w:ascii="Times New Roman" w:hAnsi="Times New Roman" w:cs="Times New Roman"/>
        </w:rPr>
      </w:pPr>
    </w:p>
    <w:p w14:paraId="2821F63E" w14:textId="6459A591" w:rsidR="00A64F0F" w:rsidRPr="00605835" w:rsidRDefault="00B23CDC" w:rsidP="001F58AC">
      <w:pPr>
        <w:jc w:val="center"/>
        <w:rPr>
          <w:rFonts w:ascii="Times New Roman" w:hAnsi="Times New Roman" w:cs="Times New Roman"/>
        </w:rPr>
      </w:pPr>
      <w:r>
        <w:rPr>
          <w:rFonts w:ascii="Times New Roman" w:hAnsi="Times New Roman" w:cs="Times New Roman"/>
        </w:rPr>
        <w:t xml:space="preserve">Assignment </w:t>
      </w:r>
    </w:p>
    <w:p w14:paraId="02C45344" w14:textId="04B1AB5D" w:rsidR="00785867" w:rsidRPr="00605835" w:rsidRDefault="00785867" w:rsidP="001F58AC">
      <w:pPr>
        <w:jc w:val="center"/>
        <w:rPr>
          <w:rFonts w:ascii="Times New Roman" w:hAnsi="Times New Roman" w:cs="Times New Roman"/>
        </w:rPr>
      </w:pPr>
      <w:r w:rsidRPr="00605835">
        <w:rPr>
          <w:rFonts w:ascii="Times New Roman" w:hAnsi="Times New Roman" w:cs="Times New Roman"/>
        </w:rPr>
        <w:t>Student</w:t>
      </w:r>
      <w:r w:rsidR="005C2FFB">
        <w:rPr>
          <w:rFonts w:ascii="Times New Roman" w:hAnsi="Times New Roman" w:cs="Times New Roman"/>
        </w:rPr>
        <w:t>:</w:t>
      </w:r>
    </w:p>
    <w:p w14:paraId="40BB0BC7" w14:textId="2F07CA48" w:rsidR="00785867" w:rsidRPr="00605835" w:rsidRDefault="003C0B22" w:rsidP="001F58AC">
      <w:pPr>
        <w:jc w:val="center"/>
        <w:rPr>
          <w:rFonts w:ascii="Times New Roman" w:hAnsi="Times New Roman" w:cs="Times New Roman"/>
        </w:rPr>
      </w:pPr>
      <w:r w:rsidRPr="00605835">
        <w:rPr>
          <w:rFonts w:ascii="Times New Roman" w:hAnsi="Times New Roman" w:cs="Times New Roman"/>
        </w:rPr>
        <w:t>School name</w:t>
      </w:r>
      <w:r w:rsidR="005C2FFB">
        <w:rPr>
          <w:rFonts w:ascii="Times New Roman" w:hAnsi="Times New Roman" w:cs="Times New Roman"/>
        </w:rPr>
        <w:t>:</w:t>
      </w:r>
    </w:p>
    <w:p w14:paraId="62BFB459" w14:textId="41C1E985" w:rsidR="00785867" w:rsidRPr="00605835" w:rsidRDefault="00785867" w:rsidP="001F58AC">
      <w:pPr>
        <w:jc w:val="center"/>
        <w:rPr>
          <w:rFonts w:ascii="Times New Roman" w:hAnsi="Times New Roman" w:cs="Times New Roman"/>
        </w:rPr>
      </w:pPr>
      <w:r w:rsidRPr="00605835">
        <w:rPr>
          <w:rFonts w:ascii="Times New Roman" w:hAnsi="Times New Roman" w:cs="Times New Roman"/>
        </w:rPr>
        <w:t xml:space="preserve">Instructor: </w:t>
      </w:r>
    </w:p>
    <w:p w14:paraId="041F6A07" w14:textId="0EE58351" w:rsidR="00E13AFD" w:rsidRPr="00605835" w:rsidRDefault="008A4241" w:rsidP="001F58AC">
      <w:pPr>
        <w:jc w:val="center"/>
        <w:rPr>
          <w:rFonts w:ascii="Times New Roman" w:hAnsi="Times New Roman" w:cs="Times New Roman"/>
        </w:rPr>
      </w:pPr>
      <w:r w:rsidRPr="00605835">
        <w:rPr>
          <w:rFonts w:ascii="Times New Roman" w:hAnsi="Times New Roman" w:cs="Times New Roman"/>
        </w:rPr>
        <w:t>29</w:t>
      </w:r>
      <w:r w:rsidR="00E13AFD" w:rsidRPr="00605835">
        <w:rPr>
          <w:rFonts w:ascii="Times New Roman" w:hAnsi="Times New Roman" w:cs="Times New Roman"/>
        </w:rPr>
        <w:t>/08/2018</w:t>
      </w:r>
    </w:p>
    <w:p w14:paraId="07F729B0" w14:textId="77777777" w:rsidR="00732AED" w:rsidRPr="00732AED" w:rsidRDefault="00785867" w:rsidP="00B23CDC">
      <w:pPr>
        <w:pStyle w:val="NormalWeb"/>
        <w:shd w:val="clear" w:color="auto" w:fill="FFFFFF"/>
        <w:spacing w:before="180" w:beforeAutospacing="0" w:after="180" w:afterAutospacing="0" w:line="480" w:lineRule="auto"/>
        <w:rPr>
          <w:b/>
        </w:rPr>
      </w:pPr>
      <w:r w:rsidRPr="00605835">
        <w:br w:type="page"/>
      </w:r>
      <w:r w:rsidR="00732AED" w:rsidRPr="00732AED">
        <w:rPr>
          <w:b/>
        </w:rPr>
        <w:lastRenderedPageBreak/>
        <w:t xml:space="preserve">Question 1: </w:t>
      </w:r>
    </w:p>
    <w:p w14:paraId="141EE715" w14:textId="5CB50850" w:rsidR="00732AED" w:rsidRDefault="00732AED" w:rsidP="00B23CDC">
      <w:pPr>
        <w:pStyle w:val="NormalWeb"/>
        <w:shd w:val="clear" w:color="auto" w:fill="FFFFFF"/>
        <w:spacing w:before="180" w:beforeAutospacing="0" w:after="180" w:afterAutospacing="0" w:line="480" w:lineRule="auto"/>
      </w:pPr>
      <w:r w:rsidRPr="00732AED">
        <w:t xml:space="preserve">Does the Administrative Procedure Act </w:t>
      </w:r>
      <w:r w:rsidR="00183559">
        <w:t xml:space="preserve">(APA) </w:t>
      </w:r>
      <w:r w:rsidRPr="00732AED">
        <w:t xml:space="preserve">define the substantive or procedural aspects of administrative law? Define and give an example of each. What is administrative law? </w:t>
      </w:r>
    </w:p>
    <w:p w14:paraId="41BFBB7F" w14:textId="48AE587C" w:rsidR="00732AED" w:rsidRDefault="00732AED" w:rsidP="00B23CDC">
      <w:pPr>
        <w:pStyle w:val="NormalWeb"/>
        <w:shd w:val="clear" w:color="auto" w:fill="FFFFFF"/>
        <w:spacing w:before="180" w:beforeAutospacing="0" w:after="180" w:afterAutospacing="0" w:line="480" w:lineRule="auto"/>
      </w:pPr>
      <w:r>
        <w:tab/>
      </w:r>
      <w:r w:rsidR="00AA0CB9">
        <w:t>Administration law governs the operation as well as the creation of the administration agencies. This law has legal principles that govern regulation</w:t>
      </w:r>
      <w:r w:rsidR="00183559">
        <w:t xml:space="preserve"> of government agencies and provides the powers and the roles of all government agencies in which they should abide by in all their activities. APA groups the administrative functions into formal, adjudication, rule making all of which have an effect towards the way activities that pertain to the administration agencies </w:t>
      </w:r>
      <w:proofErr w:type="gramStart"/>
      <w:r w:rsidR="00183559">
        <w:t>are carried out</w:t>
      </w:r>
      <w:proofErr w:type="gramEnd"/>
      <w:r w:rsidR="00183559">
        <w:t xml:space="preserve">. For example, as a remedial statute, APA ensures uniformity and openness in all the procedures of the Federal government. As a law, it gives a regulatory scheme for all judicial interpretations and proposes guidelines to rulemaking as well as the adoption of the final rule. </w:t>
      </w:r>
      <w:r w:rsidR="00F51EBD">
        <w:t>The Federal agencies are bound to the APA and have less procedural limitations in guidance and actions and in case of interactive rulings against the procedures of APA, guidance letter must accompany the ruling with detailed explanation</w:t>
      </w:r>
      <w:r w:rsidR="00F776C4">
        <w:t xml:space="preserve"> (</w:t>
      </w:r>
      <w:r w:rsidR="00F776C4" w:rsidRPr="00F748FE">
        <w:rPr>
          <w:rFonts w:hint="eastAsia"/>
        </w:rPr>
        <w:t>Sisk,</w:t>
      </w:r>
      <w:r w:rsidR="00F776C4" w:rsidRPr="00F748FE">
        <w:t xml:space="preserve"> et. al., 2016</w:t>
      </w:r>
      <w:r w:rsidR="00F776C4">
        <w:t>)</w:t>
      </w:r>
      <w:r w:rsidR="00F51EBD">
        <w:t>.</w:t>
      </w:r>
    </w:p>
    <w:p w14:paraId="505A1244" w14:textId="655143E3" w:rsidR="009D3CC3" w:rsidRDefault="009D3CC3" w:rsidP="00B23CDC">
      <w:pPr>
        <w:pStyle w:val="NormalWeb"/>
        <w:shd w:val="clear" w:color="auto" w:fill="FFFFFF"/>
        <w:spacing w:before="180" w:beforeAutospacing="0" w:after="180" w:afterAutospacing="0" w:line="480" w:lineRule="auto"/>
      </w:pPr>
      <w:r>
        <w:t xml:space="preserve">APA requires that each administration </w:t>
      </w:r>
      <w:proofErr w:type="gramStart"/>
      <w:r>
        <w:t>agency  makes</w:t>
      </w:r>
      <w:proofErr w:type="gramEnd"/>
      <w:r>
        <w:t xml:space="preserve"> public information as follows;</w:t>
      </w:r>
    </w:p>
    <w:p w14:paraId="2A7BAAB9" w14:textId="10C3714D" w:rsidR="009D3CC3" w:rsidRDefault="009D3CC3" w:rsidP="009D3CC3">
      <w:pPr>
        <w:pStyle w:val="NormalWeb"/>
        <w:numPr>
          <w:ilvl w:val="0"/>
          <w:numId w:val="9"/>
        </w:numPr>
        <w:shd w:val="clear" w:color="auto" w:fill="FFFFFF"/>
        <w:spacing w:before="180" w:beforeAutospacing="0" w:after="180" w:afterAutospacing="0" w:line="480" w:lineRule="auto"/>
      </w:pPr>
      <w:r>
        <w:t>Publish in the Federal register guidance of the public in field organization, amendments/revisions to rulings, statements of procedures and the rules of procedures available.</w:t>
      </w:r>
    </w:p>
    <w:p w14:paraId="34DE577D" w14:textId="5AB1D86A" w:rsidR="009D3CC3" w:rsidRDefault="009D3CC3" w:rsidP="009D3CC3">
      <w:pPr>
        <w:pStyle w:val="NormalWeb"/>
        <w:numPr>
          <w:ilvl w:val="0"/>
          <w:numId w:val="9"/>
        </w:numPr>
        <w:shd w:val="clear" w:color="auto" w:fill="FFFFFF"/>
        <w:spacing w:before="180" w:beforeAutospacing="0" w:after="180" w:afterAutospacing="0" w:line="480" w:lineRule="auto"/>
      </w:pPr>
      <w:r>
        <w:t xml:space="preserve">All the agencies have to publish rules and make inspection and copying of the same. E.g. the administrative staff manuals, </w:t>
      </w:r>
      <w:proofErr w:type="gramStart"/>
      <w:r>
        <w:t>policies</w:t>
      </w:r>
      <w:proofErr w:type="gramEnd"/>
      <w:r>
        <w:t xml:space="preserve"> and interpretations, </w:t>
      </w:r>
      <w:r w:rsidR="00F404A0">
        <w:t xml:space="preserve">opinions to adjudication </w:t>
      </w:r>
      <w:bookmarkStart w:id="0" w:name="_GoBack"/>
      <w:bookmarkEnd w:id="0"/>
      <w:r w:rsidR="00F404A0">
        <w:t>cases and make general records</w:t>
      </w:r>
      <w:r w:rsidR="008516DB">
        <w:t>.</w:t>
      </w:r>
    </w:p>
    <w:p w14:paraId="0CB6C50A" w14:textId="6BA5BC51" w:rsidR="008516DB" w:rsidRDefault="008516DB" w:rsidP="009D3CC3">
      <w:pPr>
        <w:pStyle w:val="NormalWeb"/>
        <w:numPr>
          <w:ilvl w:val="0"/>
          <w:numId w:val="9"/>
        </w:numPr>
        <w:shd w:val="clear" w:color="auto" w:fill="FFFFFF"/>
        <w:spacing w:before="180" w:beforeAutospacing="0" w:after="180" w:afterAutospacing="0" w:line="480" w:lineRule="auto"/>
      </w:pPr>
      <w:r>
        <w:lastRenderedPageBreak/>
        <w:t xml:space="preserve">Every agency must have its own published regulations and make receipts of the public comments. These include, trade agreements/policies, law enforcement purposes, financial information such as tariffs </w:t>
      </w:r>
      <w:proofErr w:type="spellStart"/>
      <w:r>
        <w:t>etc</w:t>
      </w:r>
      <w:proofErr w:type="spellEnd"/>
      <w:r w:rsidR="002920F6">
        <w:t xml:space="preserve"> (</w:t>
      </w:r>
      <w:proofErr w:type="spellStart"/>
      <w:r w:rsidR="002920F6" w:rsidRPr="00F748FE">
        <w:rPr>
          <w:rFonts w:hint="eastAsia"/>
        </w:rPr>
        <w:t>Asimow</w:t>
      </w:r>
      <w:proofErr w:type="spellEnd"/>
      <w:r w:rsidR="002920F6" w:rsidRPr="00F748FE">
        <w:rPr>
          <w:rFonts w:hint="eastAsia"/>
        </w:rPr>
        <w:t xml:space="preserve">, </w:t>
      </w:r>
      <w:r w:rsidR="002920F6" w:rsidRPr="00F748FE">
        <w:rPr>
          <w:rFonts w:hint="eastAsia"/>
        </w:rPr>
        <w:t>201</w:t>
      </w:r>
      <w:r w:rsidR="002920F6" w:rsidRPr="00F748FE">
        <w:rPr>
          <w:rFonts w:hint="eastAsia"/>
        </w:rPr>
        <w:t>3</w:t>
      </w:r>
      <w:r w:rsidR="002920F6">
        <w:t>)</w:t>
      </w:r>
      <w:r>
        <w:t>.</w:t>
      </w:r>
    </w:p>
    <w:p w14:paraId="118830B3" w14:textId="196D68D7" w:rsidR="00183559" w:rsidRDefault="00F74C30" w:rsidP="00F74C30">
      <w:pPr>
        <w:pStyle w:val="NormalWeb"/>
        <w:shd w:val="clear" w:color="auto" w:fill="FFFFFF"/>
        <w:spacing w:before="180" w:beforeAutospacing="0" w:after="180" w:afterAutospacing="0" w:line="480" w:lineRule="auto"/>
        <w:ind w:firstLine="360"/>
      </w:pPr>
      <w:r>
        <w:t>Therefore,</w:t>
      </w:r>
      <w:r w:rsidR="000E78B3">
        <w:t xml:space="preserve"> APA defines </w:t>
      </w:r>
      <w:r w:rsidR="000E78B3" w:rsidRPr="00732AED">
        <w:t>the substantive or procedural aspects of administrative law</w:t>
      </w:r>
      <w:r w:rsidR="000E78B3">
        <w:t xml:space="preserve"> and each Federal agency is required to adhere to its requirements. </w:t>
      </w:r>
    </w:p>
    <w:p w14:paraId="6133760F" w14:textId="77777777" w:rsidR="00732AED" w:rsidRPr="00477814" w:rsidRDefault="00732AED" w:rsidP="00B23CDC">
      <w:pPr>
        <w:pStyle w:val="NormalWeb"/>
        <w:shd w:val="clear" w:color="auto" w:fill="FFFFFF"/>
        <w:spacing w:before="180" w:beforeAutospacing="0" w:after="180" w:afterAutospacing="0" w:line="480" w:lineRule="auto"/>
        <w:rPr>
          <w:b/>
        </w:rPr>
      </w:pPr>
      <w:r w:rsidRPr="00477814">
        <w:rPr>
          <w:b/>
        </w:rPr>
        <w:t xml:space="preserve">Question 2: </w:t>
      </w:r>
    </w:p>
    <w:p w14:paraId="312091B5" w14:textId="0E4516C3" w:rsidR="00592E0F" w:rsidRPr="00F748FE" w:rsidRDefault="00732AED" w:rsidP="00B23CDC">
      <w:pPr>
        <w:pStyle w:val="NormalWeb"/>
        <w:shd w:val="clear" w:color="auto" w:fill="FFFFFF"/>
        <w:spacing w:before="180" w:beforeAutospacing="0" w:after="180" w:afterAutospacing="0" w:line="480" w:lineRule="auto"/>
      </w:pPr>
      <w:r w:rsidRPr="00732AED">
        <w:t>How do different agencies implement administrative law? How has administrative law implementation contributed to the growth in the administrative state?</w:t>
      </w:r>
      <w:r w:rsidR="00592E0F" w:rsidRPr="00F748FE">
        <w:t xml:space="preserve"> </w:t>
      </w:r>
    </w:p>
    <w:p w14:paraId="1A744F66" w14:textId="46B5AAE8" w:rsidR="0047484E" w:rsidRPr="0047484E" w:rsidRDefault="00732AED" w:rsidP="00B23CDC">
      <w:pPr>
        <w:pStyle w:val="NormalWeb"/>
        <w:shd w:val="clear" w:color="auto" w:fill="FFFFFF"/>
        <w:spacing w:before="180" w:beforeAutospacing="0" w:after="180" w:afterAutospacing="0" w:line="480" w:lineRule="auto"/>
      </w:pPr>
      <w:r w:rsidRPr="00F748FE">
        <w:tab/>
      </w:r>
      <w:r w:rsidR="0047484E" w:rsidRPr="0047484E">
        <w:t>Implementation of the administrative law</w:t>
      </w:r>
      <w:r w:rsidR="0047484E">
        <w:t xml:space="preserve"> majorly depends on the need and agenda of the Federal agency. For example, the Federal agency might see the need to control the safety of goods and services such as Food and Drugs in order to meet the international market requirement and proceed to so. At times, the administrative law could be implemented </w:t>
      </w:r>
      <w:proofErr w:type="gramStart"/>
      <w:r w:rsidR="0047484E">
        <w:t>as a result</w:t>
      </w:r>
      <w:proofErr w:type="gramEnd"/>
      <w:r w:rsidR="0047484E">
        <w:t xml:space="preserve"> of orders from the Federal government or from the public domain. </w:t>
      </w:r>
      <w:r w:rsidR="00844E05">
        <w:t xml:space="preserve">It is the duty of the agency to consider its implementation </w:t>
      </w:r>
      <w:proofErr w:type="gramStart"/>
      <w:r w:rsidR="00844E05">
        <w:t>policies which</w:t>
      </w:r>
      <w:proofErr w:type="gramEnd"/>
      <w:r w:rsidR="00844E05">
        <w:t xml:space="preserve"> are accurate and acceptable within the law</w:t>
      </w:r>
      <w:r w:rsidR="00307427">
        <w:t xml:space="preserve"> (</w:t>
      </w:r>
      <w:r w:rsidR="00307427" w:rsidRPr="00F748FE">
        <w:rPr>
          <w:rFonts w:hint="eastAsia"/>
        </w:rPr>
        <w:t>Lubbers,</w:t>
      </w:r>
      <w:r w:rsidR="00307427" w:rsidRPr="00F748FE">
        <w:rPr>
          <w:rFonts w:hint="eastAsia"/>
        </w:rPr>
        <w:t xml:space="preserve"> American Bar Association</w:t>
      </w:r>
      <w:r w:rsidR="00307427" w:rsidRPr="00F748FE">
        <w:rPr>
          <w:rFonts w:hint="eastAsia"/>
        </w:rPr>
        <w:t xml:space="preserve">., &amp; American Bar Association., </w:t>
      </w:r>
      <w:r w:rsidR="00307427" w:rsidRPr="00F748FE">
        <w:rPr>
          <w:rFonts w:hint="eastAsia"/>
        </w:rPr>
        <w:t>20</w:t>
      </w:r>
      <w:r w:rsidR="00307427" w:rsidRPr="00F748FE">
        <w:t>1</w:t>
      </w:r>
      <w:r w:rsidR="00307427" w:rsidRPr="00F748FE">
        <w:rPr>
          <w:rFonts w:hint="eastAsia"/>
        </w:rPr>
        <w:t>6</w:t>
      </w:r>
      <w:r w:rsidR="00307427">
        <w:t>)</w:t>
      </w:r>
      <w:r w:rsidR="00844E05">
        <w:t>.</w:t>
      </w:r>
    </w:p>
    <w:p w14:paraId="5248120E" w14:textId="08BBBB79" w:rsidR="00732AED" w:rsidRPr="0047484E" w:rsidRDefault="008B389B" w:rsidP="0047484E">
      <w:pPr>
        <w:pStyle w:val="NormalWeb"/>
        <w:shd w:val="clear" w:color="auto" w:fill="FFFFFF"/>
        <w:spacing w:before="180" w:beforeAutospacing="0" w:after="180" w:afterAutospacing="0" w:line="480" w:lineRule="auto"/>
        <w:ind w:firstLine="720"/>
      </w:pPr>
      <w:r w:rsidRPr="0047484E">
        <w:t xml:space="preserve">Different Federal agencies have their own administrative laws. </w:t>
      </w:r>
      <w:r w:rsidR="003E338F" w:rsidRPr="0047484E">
        <w:t xml:space="preserve">Over the years, the government and the public have depended on administrative </w:t>
      </w:r>
      <w:r w:rsidR="0042348C" w:rsidRPr="0047484E">
        <w:t>agencies</w:t>
      </w:r>
      <w:r w:rsidR="003E338F" w:rsidRPr="0047484E">
        <w:t xml:space="preserve"> in order to affect political systems in the Federal agencies as well as professional specialization in different expertise such as technology, </w:t>
      </w:r>
      <w:r w:rsidR="0042348C" w:rsidRPr="0047484E">
        <w:t>food,</w:t>
      </w:r>
      <w:r w:rsidR="003E338F" w:rsidRPr="0047484E">
        <w:t xml:space="preserve"> and manufacturing among others. For example, Federal agencies depend on administrative law to grow agricultural economies for communities. These communities use the administration law to enhance industrialization and urbanization in the </w:t>
      </w:r>
      <w:r w:rsidR="0042348C" w:rsidRPr="0047484E">
        <w:t>States, which</w:t>
      </w:r>
      <w:r w:rsidR="003E338F" w:rsidRPr="0047484E">
        <w:t xml:space="preserve"> influence and affect consumer to purchase agricultural produce hence grow the business</w:t>
      </w:r>
      <w:r w:rsidR="005005AB">
        <w:t xml:space="preserve"> (</w:t>
      </w:r>
      <w:r w:rsidR="005005AB" w:rsidRPr="00F748FE">
        <w:rPr>
          <w:rFonts w:hint="eastAsia"/>
        </w:rPr>
        <w:t xml:space="preserve">Paddock, </w:t>
      </w:r>
      <w:r w:rsidR="005005AB" w:rsidRPr="00F748FE">
        <w:rPr>
          <w:rFonts w:hint="eastAsia"/>
        </w:rPr>
        <w:t>201</w:t>
      </w:r>
      <w:r w:rsidR="005005AB" w:rsidRPr="00F748FE">
        <w:t>4</w:t>
      </w:r>
      <w:r w:rsidR="005005AB">
        <w:t>)</w:t>
      </w:r>
      <w:r w:rsidR="003E338F" w:rsidRPr="0047484E">
        <w:t xml:space="preserve">. </w:t>
      </w:r>
    </w:p>
    <w:p w14:paraId="170ECA77" w14:textId="7FBD8FC0" w:rsidR="0042348C" w:rsidRPr="0047484E" w:rsidRDefault="0042348C" w:rsidP="00B23CDC">
      <w:pPr>
        <w:pStyle w:val="NormalWeb"/>
        <w:shd w:val="clear" w:color="auto" w:fill="FFFFFF"/>
        <w:spacing w:before="180" w:beforeAutospacing="0" w:after="180" w:afterAutospacing="0" w:line="480" w:lineRule="auto"/>
      </w:pPr>
      <w:r w:rsidRPr="0047484E">
        <w:lastRenderedPageBreak/>
        <w:tab/>
        <w:t xml:space="preserve">Administrative law affects public lands, national food supply, transport of people and farm produce, Food and Drug administration, Agricultural Marketing Service, Education, Food safety all of which have great impact towards the growth of the economy from the state to the national level. The administration law ensures standardization of goods in order to match the international market requirements and this boosts sale of agricultural produce and benefits the customer. This grows the firms or state’s reputations and it becomes a </w:t>
      </w:r>
      <w:r w:rsidR="00BD1374" w:rsidRPr="0047484E">
        <w:t>gain, which</w:t>
      </w:r>
      <w:r w:rsidRPr="0047484E">
        <w:t xml:space="preserve"> would not have been possible without the administrative law</w:t>
      </w:r>
      <w:r w:rsidR="00777FCF">
        <w:t xml:space="preserve"> (</w:t>
      </w:r>
      <w:r w:rsidR="00777FCF" w:rsidRPr="00F748FE">
        <w:rPr>
          <w:rFonts w:hint="eastAsia"/>
        </w:rPr>
        <w:t>Fox, 2012</w:t>
      </w:r>
      <w:r w:rsidR="00777FCF">
        <w:t>)</w:t>
      </w:r>
      <w:r w:rsidRPr="0047484E">
        <w:t xml:space="preserve">. </w:t>
      </w:r>
    </w:p>
    <w:p w14:paraId="2ACD9425" w14:textId="77777777" w:rsidR="00CD6AA9" w:rsidRPr="00F748FE" w:rsidRDefault="00CD6AA9" w:rsidP="001F58AC">
      <w:pPr>
        <w:pStyle w:val="NormalWeb"/>
        <w:shd w:val="clear" w:color="auto" w:fill="FFFFFF"/>
        <w:spacing w:before="180" w:beforeAutospacing="0" w:after="180" w:afterAutospacing="0" w:line="480" w:lineRule="auto"/>
      </w:pPr>
    </w:p>
    <w:p w14:paraId="2BB91859" w14:textId="77777777" w:rsidR="00CD6AA9" w:rsidRPr="00F748FE" w:rsidRDefault="00CD6AA9" w:rsidP="001F58AC">
      <w:pPr>
        <w:pStyle w:val="NormalWeb"/>
        <w:shd w:val="clear" w:color="auto" w:fill="FFFFFF"/>
        <w:spacing w:before="180" w:beforeAutospacing="0" w:after="180" w:afterAutospacing="0" w:line="480" w:lineRule="auto"/>
      </w:pPr>
    </w:p>
    <w:p w14:paraId="76E7DE0D" w14:textId="77777777" w:rsidR="00CD6AA9" w:rsidRPr="00F748FE" w:rsidRDefault="00CD6AA9" w:rsidP="001F58AC">
      <w:pPr>
        <w:pStyle w:val="NormalWeb"/>
        <w:shd w:val="clear" w:color="auto" w:fill="FFFFFF"/>
        <w:spacing w:before="180" w:beforeAutospacing="0" w:after="180" w:afterAutospacing="0" w:line="480" w:lineRule="auto"/>
      </w:pPr>
    </w:p>
    <w:p w14:paraId="383EA31E" w14:textId="77777777" w:rsidR="00CD6AA9" w:rsidRPr="00F748FE" w:rsidRDefault="00CD6AA9" w:rsidP="001F58AC">
      <w:pPr>
        <w:pStyle w:val="NormalWeb"/>
        <w:shd w:val="clear" w:color="auto" w:fill="FFFFFF"/>
        <w:spacing w:before="180" w:beforeAutospacing="0" w:after="180" w:afterAutospacing="0" w:line="480" w:lineRule="auto"/>
      </w:pPr>
    </w:p>
    <w:p w14:paraId="56047C41" w14:textId="77777777" w:rsidR="00CD6AA9" w:rsidRPr="00F748FE" w:rsidRDefault="00CD6AA9" w:rsidP="001F58AC">
      <w:pPr>
        <w:pStyle w:val="NormalWeb"/>
        <w:shd w:val="clear" w:color="auto" w:fill="FFFFFF"/>
        <w:spacing w:before="180" w:beforeAutospacing="0" w:after="180" w:afterAutospacing="0" w:line="480" w:lineRule="auto"/>
      </w:pPr>
    </w:p>
    <w:p w14:paraId="051FB8F6" w14:textId="77777777" w:rsidR="00CD6AA9" w:rsidRPr="00F748FE" w:rsidRDefault="00CD6AA9" w:rsidP="001F58AC">
      <w:pPr>
        <w:pStyle w:val="NormalWeb"/>
        <w:shd w:val="clear" w:color="auto" w:fill="FFFFFF"/>
        <w:spacing w:before="180" w:beforeAutospacing="0" w:after="180" w:afterAutospacing="0" w:line="480" w:lineRule="auto"/>
      </w:pPr>
    </w:p>
    <w:p w14:paraId="2D0765B3" w14:textId="77777777" w:rsidR="00CD6AA9" w:rsidRPr="00F748FE" w:rsidRDefault="00CD6AA9" w:rsidP="001F58AC">
      <w:pPr>
        <w:pStyle w:val="NormalWeb"/>
        <w:shd w:val="clear" w:color="auto" w:fill="FFFFFF"/>
        <w:spacing w:before="180" w:beforeAutospacing="0" w:after="180" w:afterAutospacing="0" w:line="480" w:lineRule="auto"/>
      </w:pPr>
    </w:p>
    <w:p w14:paraId="0FD53D93" w14:textId="77777777" w:rsidR="00CD6AA9" w:rsidRPr="00F748FE" w:rsidRDefault="00CD6AA9" w:rsidP="001F58AC">
      <w:pPr>
        <w:pStyle w:val="NormalWeb"/>
        <w:shd w:val="clear" w:color="auto" w:fill="FFFFFF"/>
        <w:spacing w:before="180" w:beforeAutospacing="0" w:after="180" w:afterAutospacing="0" w:line="480" w:lineRule="auto"/>
      </w:pPr>
    </w:p>
    <w:p w14:paraId="02A7F710" w14:textId="77777777" w:rsidR="00CD6AA9" w:rsidRPr="00F748FE" w:rsidRDefault="00CD6AA9" w:rsidP="001F58AC">
      <w:pPr>
        <w:pStyle w:val="NormalWeb"/>
        <w:shd w:val="clear" w:color="auto" w:fill="FFFFFF"/>
        <w:spacing w:before="180" w:beforeAutospacing="0" w:after="180" w:afterAutospacing="0" w:line="480" w:lineRule="auto"/>
      </w:pPr>
    </w:p>
    <w:p w14:paraId="00BDDF4F" w14:textId="77777777" w:rsidR="00CD6AA9" w:rsidRPr="00F748FE" w:rsidRDefault="00CD6AA9" w:rsidP="001F58AC">
      <w:pPr>
        <w:pStyle w:val="NormalWeb"/>
        <w:shd w:val="clear" w:color="auto" w:fill="FFFFFF"/>
        <w:spacing w:before="180" w:beforeAutospacing="0" w:after="180" w:afterAutospacing="0" w:line="480" w:lineRule="auto"/>
      </w:pPr>
    </w:p>
    <w:p w14:paraId="0F2C798D" w14:textId="77777777" w:rsidR="00CD6AA9" w:rsidRPr="00F748FE" w:rsidRDefault="00CD6AA9" w:rsidP="001F58AC">
      <w:pPr>
        <w:pStyle w:val="NormalWeb"/>
        <w:shd w:val="clear" w:color="auto" w:fill="FFFFFF"/>
        <w:spacing w:before="180" w:beforeAutospacing="0" w:after="180" w:afterAutospacing="0" w:line="480" w:lineRule="auto"/>
      </w:pPr>
    </w:p>
    <w:p w14:paraId="383FC1E7" w14:textId="77777777" w:rsidR="00CD6AA9" w:rsidRPr="00F748FE" w:rsidRDefault="00CD6AA9" w:rsidP="001F58AC">
      <w:pPr>
        <w:pStyle w:val="NormalWeb"/>
        <w:shd w:val="clear" w:color="auto" w:fill="FFFFFF"/>
        <w:spacing w:before="180" w:beforeAutospacing="0" w:after="180" w:afterAutospacing="0" w:line="480" w:lineRule="auto"/>
      </w:pPr>
    </w:p>
    <w:p w14:paraId="7631C6D2" w14:textId="15532F47" w:rsidR="00CD6AA9" w:rsidRPr="00F748FE" w:rsidRDefault="00CD6AA9" w:rsidP="00CD6AA9">
      <w:pPr>
        <w:pStyle w:val="NormalWeb"/>
        <w:shd w:val="clear" w:color="auto" w:fill="FFFFFF"/>
        <w:spacing w:before="180" w:beforeAutospacing="0" w:after="180" w:afterAutospacing="0" w:line="480" w:lineRule="auto"/>
        <w:jc w:val="center"/>
      </w:pPr>
      <w:r w:rsidRPr="00F748FE">
        <w:lastRenderedPageBreak/>
        <w:t xml:space="preserve">Reference </w:t>
      </w:r>
    </w:p>
    <w:p w14:paraId="6F0E6F28" w14:textId="62979DAD" w:rsidR="00CD6AA9" w:rsidRPr="00F748FE" w:rsidRDefault="00B14023" w:rsidP="00127E4C">
      <w:pPr>
        <w:pStyle w:val="NormalWeb"/>
        <w:shd w:val="clear" w:color="auto" w:fill="FFFFFF"/>
        <w:spacing w:before="180" w:beforeAutospacing="0" w:after="180" w:afterAutospacing="0" w:line="480" w:lineRule="auto"/>
        <w:ind w:left="720" w:hanging="720"/>
      </w:pPr>
      <w:proofErr w:type="spellStart"/>
      <w:r w:rsidRPr="00F748FE">
        <w:rPr>
          <w:rFonts w:hint="eastAsia"/>
        </w:rPr>
        <w:t>Asimow</w:t>
      </w:r>
      <w:proofErr w:type="spellEnd"/>
      <w:r w:rsidRPr="00F748FE">
        <w:rPr>
          <w:rFonts w:hint="eastAsia"/>
        </w:rPr>
        <w:t>, M. (2013). </w:t>
      </w:r>
      <w:proofErr w:type="gramStart"/>
      <w:r w:rsidRPr="00F748FE">
        <w:rPr>
          <w:rFonts w:hint="eastAsia"/>
        </w:rPr>
        <w:t>A guide to federal agency adjudication.</w:t>
      </w:r>
      <w:proofErr w:type="gramEnd"/>
      <w:r w:rsidRPr="00F748FE">
        <w:rPr>
          <w:rFonts w:hint="eastAsia"/>
        </w:rPr>
        <w:t xml:space="preserve"> Chicago, Ill: Section of Administrative Law and Regulatory Practice, American Bar Association.</w:t>
      </w:r>
    </w:p>
    <w:p w14:paraId="67DE6B0E" w14:textId="368B9941" w:rsidR="00A8106D" w:rsidRPr="00F748FE" w:rsidRDefault="00A8106D" w:rsidP="00127E4C">
      <w:pPr>
        <w:pStyle w:val="NormalWeb"/>
        <w:shd w:val="clear" w:color="auto" w:fill="FFFFFF"/>
        <w:spacing w:before="180" w:beforeAutospacing="0" w:after="180" w:afterAutospacing="0" w:line="480" w:lineRule="auto"/>
        <w:ind w:left="720" w:hanging="720"/>
      </w:pPr>
      <w:r w:rsidRPr="00F748FE">
        <w:rPr>
          <w:rFonts w:hint="eastAsia"/>
        </w:rPr>
        <w:t>Fox, W. F. (2012). </w:t>
      </w:r>
      <w:proofErr w:type="gramStart"/>
      <w:r w:rsidRPr="00F748FE">
        <w:rPr>
          <w:rFonts w:hint="eastAsia"/>
        </w:rPr>
        <w:t>Understanding administrative law.</w:t>
      </w:r>
      <w:proofErr w:type="gramEnd"/>
      <w:r w:rsidRPr="00F748FE">
        <w:rPr>
          <w:rFonts w:hint="eastAsia"/>
        </w:rPr>
        <w:t xml:space="preserve"> New Providence, NJ: LexisNexis.</w:t>
      </w:r>
    </w:p>
    <w:p w14:paraId="1BF4C689" w14:textId="78C99177" w:rsidR="00127E4C" w:rsidRPr="00F748FE" w:rsidRDefault="00127E4C" w:rsidP="00127E4C">
      <w:pPr>
        <w:pStyle w:val="NormalWeb"/>
        <w:shd w:val="clear" w:color="auto" w:fill="FFFFFF"/>
        <w:spacing w:before="180" w:beforeAutospacing="0" w:after="180" w:afterAutospacing="0" w:line="480" w:lineRule="auto"/>
        <w:ind w:left="720" w:hanging="720"/>
      </w:pPr>
      <w:r w:rsidRPr="00F748FE">
        <w:rPr>
          <w:rFonts w:hint="eastAsia"/>
        </w:rPr>
        <w:t xml:space="preserve">Lubbers, J. S., American Bar </w:t>
      </w:r>
      <w:proofErr w:type="gramStart"/>
      <w:r w:rsidRPr="00F748FE">
        <w:rPr>
          <w:rFonts w:hint="eastAsia"/>
        </w:rPr>
        <w:t>Association.,</w:t>
      </w:r>
      <w:proofErr w:type="gramEnd"/>
      <w:r w:rsidRPr="00F748FE">
        <w:rPr>
          <w:rFonts w:hint="eastAsia"/>
        </w:rPr>
        <w:t xml:space="preserve"> &amp; American Bar Association. </w:t>
      </w:r>
      <w:proofErr w:type="gramStart"/>
      <w:r w:rsidRPr="00F748FE">
        <w:rPr>
          <w:rFonts w:hint="eastAsia"/>
        </w:rPr>
        <w:t>(20</w:t>
      </w:r>
      <w:r w:rsidR="00A8106D" w:rsidRPr="00F748FE">
        <w:t>1</w:t>
      </w:r>
      <w:r w:rsidRPr="00F748FE">
        <w:rPr>
          <w:rFonts w:hint="eastAsia"/>
        </w:rPr>
        <w:t>6). A guide to federal agency rulemaking.</w:t>
      </w:r>
      <w:proofErr w:type="gramEnd"/>
      <w:r w:rsidRPr="00F748FE">
        <w:rPr>
          <w:rFonts w:hint="eastAsia"/>
        </w:rPr>
        <w:t xml:space="preserve"> Chicago: American Bar Association.</w:t>
      </w:r>
    </w:p>
    <w:p w14:paraId="5B0ABAB9" w14:textId="77777777" w:rsidR="00A8106D" w:rsidRPr="00F748FE" w:rsidRDefault="00A8106D" w:rsidP="00A8106D">
      <w:pPr>
        <w:pStyle w:val="NormalWeb"/>
        <w:shd w:val="clear" w:color="auto" w:fill="FFFFFF"/>
        <w:spacing w:before="180" w:beforeAutospacing="0" w:after="180" w:afterAutospacing="0" w:line="480" w:lineRule="auto"/>
        <w:ind w:left="720" w:hanging="720"/>
      </w:pPr>
      <w:r w:rsidRPr="00F748FE">
        <w:rPr>
          <w:rFonts w:hint="eastAsia"/>
        </w:rPr>
        <w:t>Paddock, L. R. (201</w:t>
      </w:r>
      <w:r w:rsidRPr="00F748FE">
        <w:t>4</w:t>
      </w:r>
      <w:r w:rsidRPr="00F748FE">
        <w:rPr>
          <w:rFonts w:hint="eastAsia"/>
        </w:rPr>
        <w:t>). Compliance and enforcement in environmental law: Toward more effective implementation.</w:t>
      </w:r>
    </w:p>
    <w:p w14:paraId="3A03A604" w14:textId="739FDDDF" w:rsidR="00B14023" w:rsidRPr="00F748FE" w:rsidRDefault="00B14023" w:rsidP="00127E4C">
      <w:pPr>
        <w:pStyle w:val="NormalWeb"/>
        <w:shd w:val="clear" w:color="auto" w:fill="FFFFFF"/>
        <w:spacing w:before="180" w:beforeAutospacing="0" w:after="180" w:afterAutospacing="0" w:line="480" w:lineRule="auto"/>
        <w:ind w:left="720" w:hanging="720"/>
      </w:pPr>
      <w:r w:rsidRPr="00F748FE">
        <w:rPr>
          <w:rFonts w:hint="eastAsia"/>
        </w:rPr>
        <w:t xml:space="preserve">Sisk, G. C., </w:t>
      </w:r>
      <w:proofErr w:type="spellStart"/>
      <w:r w:rsidRPr="00F748FE">
        <w:rPr>
          <w:rFonts w:hint="eastAsia"/>
        </w:rPr>
        <w:t>Noone</w:t>
      </w:r>
      <w:proofErr w:type="spellEnd"/>
      <w:r w:rsidRPr="00F748FE">
        <w:rPr>
          <w:rFonts w:hint="eastAsia"/>
        </w:rPr>
        <w:t>, M. F., Steadman, J. M., &amp; Lester, U. A. (2016). </w:t>
      </w:r>
      <w:proofErr w:type="gramStart"/>
      <w:r w:rsidRPr="00F748FE">
        <w:rPr>
          <w:rFonts w:hint="eastAsia"/>
        </w:rPr>
        <w:t>Litigation with the federal government.</w:t>
      </w:r>
      <w:proofErr w:type="gramEnd"/>
      <w:r w:rsidRPr="00F748FE">
        <w:rPr>
          <w:rFonts w:hint="eastAsia"/>
        </w:rPr>
        <w:t xml:space="preserve"> Philadelphia, PA: American Law Institute-American Bar Association Committee on Continuing Professional Education.</w:t>
      </w:r>
    </w:p>
    <w:p w14:paraId="6D88F3F3" w14:textId="77777777" w:rsidR="00B14023" w:rsidRPr="00F748FE" w:rsidRDefault="00B14023" w:rsidP="00CD6AA9">
      <w:pPr>
        <w:pStyle w:val="NormalWeb"/>
        <w:shd w:val="clear" w:color="auto" w:fill="FFFFFF"/>
        <w:spacing w:before="180" w:beforeAutospacing="0" w:after="180" w:afterAutospacing="0" w:line="480" w:lineRule="auto"/>
      </w:pPr>
    </w:p>
    <w:sectPr w:rsidR="00B14023" w:rsidRPr="00F748FE"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B4830" w14:textId="77777777" w:rsidR="00247BA3" w:rsidRDefault="00247BA3" w:rsidP="00785867">
      <w:pPr>
        <w:spacing w:after="0" w:line="240" w:lineRule="auto"/>
      </w:pPr>
      <w:r>
        <w:separator/>
      </w:r>
    </w:p>
  </w:endnote>
  <w:endnote w:type="continuationSeparator" w:id="0">
    <w:p w14:paraId="5C075FF5" w14:textId="77777777" w:rsidR="00247BA3" w:rsidRDefault="00247BA3"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3630B" w14:textId="77777777" w:rsidR="00247BA3" w:rsidRDefault="00247BA3" w:rsidP="00785867">
      <w:pPr>
        <w:spacing w:after="0" w:line="240" w:lineRule="auto"/>
      </w:pPr>
      <w:r>
        <w:separator/>
      </w:r>
    </w:p>
  </w:footnote>
  <w:footnote w:type="continuationSeparator" w:id="0">
    <w:p w14:paraId="4BC303EE" w14:textId="77777777" w:rsidR="00247BA3" w:rsidRDefault="00247BA3"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7814">
      <w:rPr>
        <w:rStyle w:val="PageNumber"/>
        <w:noProof/>
      </w:rPr>
      <w:t>5</w:t>
    </w:r>
    <w:r>
      <w:rPr>
        <w:rStyle w:val="PageNumber"/>
      </w:rPr>
      <w:fldChar w:fldCharType="end"/>
    </w:r>
  </w:p>
  <w:p w14:paraId="6EB7DD11" w14:textId="272070AF" w:rsidR="00785867" w:rsidRDefault="00B23CDC" w:rsidP="008A4241">
    <w:pPr>
      <w:pStyle w:val="Header"/>
      <w:ind w:right="360"/>
    </w:pPr>
    <w:r>
      <w:t>POLITICAL SCIENCE</w:t>
    </w:r>
    <w:r w:rsidR="008A4241">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7814">
      <w:rPr>
        <w:rStyle w:val="PageNumber"/>
        <w:noProof/>
      </w:rPr>
      <w:t>1</w:t>
    </w:r>
    <w:r>
      <w:rPr>
        <w:rStyle w:val="PageNumber"/>
      </w:rPr>
      <w:fldChar w:fldCharType="end"/>
    </w:r>
  </w:p>
  <w:p w14:paraId="7102B378" w14:textId="6479503E" w:rsidR="00785867" w:rsidRDefault="007E690E" w:rsidP="00785867">
    <w:pPr>
      <w:pStyle w:val="Header"/>
      <w:ind w:right="360"/>
    </w:pPr>
    <w:r>
      <w:t>Running H</w:t>
    </w:r>
    <w:r w:rsidR="00785867">
      <w:t xml:space="preserve">ead: </w:t>
    </w:r>
    <w:r w:rsidR="00B23CDC">
      <w:t>POLITICAL SCIENCE</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56A91"/>
    <w:multiLevelType w:val="hybridMultilevel"/>
    <w:tmpl w:val="26420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5"/>
  </w:num>
  <w:num w:numId="5">
    <w:abstractNumId w:val="0"/>
  </w:num>
  <w:num w:numId="6">
    <w:abstractNumId w:val="4"/>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54DBB"/>
    <w:rsid w:val="000E78B3"/>
    <w:rsid w:val="00127E4C"/>
    <w:rsid w:val="00167E3C"/>
    <w:rsid w:val="00183559"/>
    <w:rsid w:val="0019461C"/>
    <w:rsid w:val="001A50A5"/>
    <w:rsid w:val="001A79EF"/>
    <w:rsid w:val="001E0F62"/>
    <w:rsid w:val="001E6779"/>
    <w:rsid w:val="001F58AC"/>
    <w:rsid w:val="002018CE"/>
    <w:rsid w:val="00227616"/>
    <w:rsid w:val="002367D6"/>
    <w:rsid w:val="0024100A"/>
    <w:rsid w:val="00247BA3"/>
    <w:rsid w:val="002920F6"/>
    <w:rsid w:val="002A2D23"/>
    <w:rsid w:val="002B3779"/>
    <w:rsid w:val="00307427"/>
    <w:rsid w:val="003261C0"/>
    <w:rsid w:val="0033439C"/>
    <w:rsid w:val="00354D92"/>
    <w:rsid w:val="003C0B22"/>
    <w:rsid w:val="003E338F"/>
    <w:rsid w:val="004027C1"/>
    <w:rsid w:val="004068B8"/>
    <w:rsid w:val="004167D6"/>
    <w:rsid w:val="0042348C"/>
    <w:rsid w:val="00456F0F"/>
    <w:rsid w:val="0047484E"/>
    <w:rsid w:val="00477814"/>
    <w:rsid w:val="00482CCE"/>
    <w:rsid w:val="004B1614"/>
    <w:rsid w:val="004D6E51"/>
    <w:rsid w:val="004E3D9F"/>
    <w:rsid w:val="004E40A0"/>
    <w:rsid w:val="005005AB"/>
    <w:rsid w:val="00501D27"/>
    <w:rsid w:val="00515F5B"/>
    <w:rsid w:val="005844DA"/>
    <w:rsid w:val="00592E0F"/>
    <w:rsid w:val="005C2FFB"/>
    <w:rsid w:val="005C61CC"/>
    <w:rsid w:val="005F5838"/>
    <w:rsid w:val="00605835"/>
    <w:rsid w:val="006C3D24"/>
    <w:rsid w:val="006D779D"/>
    <w:rsid w:val="006E49F8"/>
    <w:rsid w:val="006F5B81"/>
    <w:rsid w:val="007106D9"/>
    <w:rsid w:val="00732AED"/>
    <w:rsid w:val="00732E17"/>
    <w:rsid w:val="00777FCF"/>
    <w:rsid w:val="00785867"/>
    <w:rsid w:val="007D5983"/>
    <w:rsid w:val="007E690E"/>
    <w:rsid w:val="00844E05"/>
    <w:rsid w:val="008516DB"/>
    <w:rsid w:val="00857CE6"/>
    <w:rsid w:val="00874FF6"/>
    <w:rsid w:val="008A0BBE"/>
    <w:rsid w:val="008A4241"/>
    <w:rsid w:val="008A523C"/>
    <w:rsid w:val="008B389B"/>
    <w:rsid w:val="009626E5"/>
    <w:rsid w:val="009A10A7"/>
    <w:rsid w:val="009A3E8B"/>
    <w:rsid w:val="009D3CC3"/>
    <w:rsid w:val="00A2734D"/>
    <w:rsid w:val="00A64F0F"/>
    <w:rsid w:val="00A73B45"/>
    <w:rsid w:val="00A8106D"/>
    <w:rsid w:val="00AA0CB9"/>
    <w:rsid w:val="00AA711A"/>
    <w:rsid w:val="00AF731F"/>
    <w:rsid w:val="00B14023"/>
    <w:rsid w:val="00B23CDC"/>
    <w:rsid w:val="00B3035B"/>
    <w:rsid w:val="00B55826"/>
    <w:rsid w:val="00B57DAA"/>
    <w:rsid w:val="00B63AA5"/>
    <w:rsid w:val="00B66F19"/>
    <w:rsid w:val="00BB4ED3"/>
    <w:rsid w:val="00BD1374"/>
    <w:rsid w:val="00BD4856"/>
    <w:rsid w:val="00BE3644"/>
    <w:rsid w:val="00C41C1D"/>
    <w:rsid w:val="00C517EA"/>
    <w:rsid w:val="00C808BF"/>
    <w:rsid w:val="00CB2353"/>
    <w:rsid w:val="00CB6113"/>
    <w:rsid w:val="00CD6AA9"/>
    <w:rsid w:val="00CE0CCC"/>
    <w:rsid w:val="00CF03B3"/>
    <w:rsid w:val="00CF4A92"/>
    <w:rsid w:val="00CF6C8E"/>
    <w:rsid w:val="00D52C07"/>
    <w:rsid w:val="00D71000"/>
    <w:rsid w:val="00D7119D"/>
    <w:rsid w:val="00D747D4"/>
    <w:rsid w:val="00DC2310"/>
    <w:rsid w:val="00E13AFD"/>
    <w:rsid w:val="00E17E5C"/>
    <w:rsid w:val="00EA177E"/>
    <w:rsid w:val="00EB457A"/>
    <w:rsid w:val="00ED6A04"/>
    <w:rsid w:val="00EE70BC"/>
    <w:rsid w:val="00EF4835"/>
    <w:rsid w:val="00F16217"/>
    <w:rsid w:val="00F404A0"/>
    <w:rsid w:val="00F51EBD"/>
    <w:rsid w:val="00F748FE"/>
    <w:rsid w:val="00F74C30"/>
    <w:rsid w:val="00F776C4"/>
    <w:rsid w:val="00FA5F04"/>
    <w:rsid w:val="00FC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22</cp:revision>
  <cp:lastPrinted>2018-08-28T00:44:00Z</cp:lastPrinted>
  <dcterms:created xsi:type="dcterms:W3CDTF">2018-09-02T18:16:00Z</dcterms:created>
  <dcterms:modified xsi:type="dcterms:W3CDTF">2018-09-02T21:23:00Z</dcterms:modified>
</cp:coreProperties>
</file>